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05" w:rsidRPr="00393F93" w:rsidRDefault="00A936AE" w:rsidP="00C45005">
      <w:pPr>
        <w:ind w:firstLine="708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Na </w:t>
      </w:r>
      <w:r w:rsidR="00C45005" w:rsidRPr="00393F93">
        <w:rPr>
          <w:rFonts w:ascii="Bookman Old Style" w:hAnsi="Bookman Old Style"/>
          <w:snapToGrid w:val="0"/>
          <w:sz w:val="16"/>
          <w:szCs w:val="16"/>
        </w:rPr>
        <w:t xml:space="preserve">osnovu </w:t>
      </w:r>
      <w:r w:rsidR="00C45005" w:rsidRPr="00393F93">
        <w:rPr>
          <w:rFonts w:ascii="Bookman Old Style" w:hAnsi="Bookman Old Style"/>
          <w:sz w:val="16"/>
          <w:szCs w:val="16"/>
        </w:rPr>
        <w:t xml:space="preserve">člana </w:t>
      </w:r>
      <w:r w:rsidR="00C45005" w:rsidRPr="00393F93">
        <w:rPr>
          <w:rFonts w:ascii="Bookman Old Style" w:hAnsi="Bookman Old Style"/>
          <w:snapToGrid w:val="0"/>
          <w:sz w:val="16"/>
          <w:szCs w:val="16"/>
        </w:rPr>
        <w:t xml:space="preserve">43. Statuta  </w:t>
      </w:r>
      <w:r w:rsidR="00C45005" w:rsidRPr="00393F93">
        <w:rPr>
          <w:rFonts w:ascii="Bookman Old Style" w:hAnsi="Bookman Old Style"/>
          <w:sz w:val="16"/>
          <w:szCs w:val="16"/>
        </w:rPr>
        <w:t xml:space="preserve">Javne zdravstveno-nastavne ustanove Dom zdravlja „Dr Mustafa Šehović“ Tuzla, a u vezi sa </w:t>
      </w:r>
      <w:r w:rsidR="00C45005" w:rsidRPr="00393F93">
        <w:rPr>
          <w:rFonts w:ascii="Bookman Old Style" w:hAnsi="Bookman Old Style"/>
          <w:snapToGrid w:val="0"/>
          <w:sz w:val="16"/>
          <w:szCs w:val="16"/>
        </w:rPr>
        <w:t>članom 20a. Zakona o radu („Službene novine Federacije BiH“ broj: 26/16 i 89/18), članova 4., 6.-17. Uredbe o postupku prijema u radni odnos u javnom sektoru u Tuzlanskom kantonu („Sl. novine Tuzlanskog kantona“ broj: 4/19, 4/20, 11/20 i 5/21.), te članova 13., 14., 16.-29. i 35.-42. Pravilnika o radu – I dio (prečišćeni tekst) broj: 04-2388-1/2024. od 29.03.2024. godine,Pravilnika o radu – III dio (unutrašnja organizacija i sistematizacija radnih mjesta), broj: 04-497-2/2024. od 24.</w:t>
      </w:r>
      <w:r w:rsidR="008658AA">
        <w:rPr>
          <w:rFonts w:ascii="Bookman Old Style" w:hAnsi="Bookman Old Style"/>
          <w:snapToGrid w:val="0"/>
          <w:color w:val="000000"/>
          <w:sz w:val="16"/>
          <w:szCs w:val="16"/>
        </w:rPr>
        <w:t>01.2024. godine,</w:t>
      </w:r>
      <w:r w:rsidR="00C45005" w:rsidRPr="00393F93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 Odluke o </w:t>
      </w:r>
      <w:r w:rsidR="00C45005" w:rsidRPr="00393F93">
        <w:rPr>
          <w:rFonts w:ascii="Bookman Old Style" w:hAnsi="Bookman Old Style"/>
          <w:color w:val="000000"/>
          <w:sz w:val="16"/>
          <w:szCs w:val="16"/>
        </w:rPr>
        <w:t>utvrđivanju potrebe i raspisivanju Javnog oglasa za pr</w:t>
      </w:r>
      <w:r w:rsidR="00131F06" w:rsidRPr="00393F93">
        <w:rPr>
          <w:rFonts w:ascii="Bookman Old Style" w:hAnsi="Bookman Old Style"/>
          <w:color w:val="000000"/>
          <w:sz w:val="16"/>
          <w:szCs w:val="16"/>
        </w:rPr>
        <w:t xml:space="preserve">ijem radnika u radni odnos na </w:t>
      </w:r>
      <w:r w:rsidR="00C45005" w:rsidRPr="00393F93">
        <w:rPr>
          <w:rFonts w:ascii="Bookman Old Style" w:hAnsi="Bookman Old Style"/>
          <w:color w:val="000000"/>
          <w:sz w:val="16"/>
          <w:szCs w:val="16"/>
        </w:rPr>
        <w:t>određeno vrijeme</w:t>
      </w:r>
      <w:r w:rsidR="00F63B3F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="006F7FBC" w:rsidRPr="00393F93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do 2 godine </w:t>
      </w:r>
      <w:r w:rsidR="00C45005" w:rsidRPr="00393F93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sa punim radnim vremenom uz obavezan probni rad u trajanju od 30 (trideset) dana,broj: </w:t>
      </w:r>
      <w:r w:rsidR="00C45005" w:rsidRPr="00C94170">
        <w:rPr>
          <w:rFonts w:ascii="Bookman Old Style" w:hAnsi="Bookman Old Style"/>
          <w:snapToGrid w:val="0"/>
          <w:color w:val="000000"/>
          <w:sz w:val="16"/>
          <w:szCs w:val="16"/>
        </w:rPr>
        <w:t>13-</w:t>
      </w:r>
      <w:r w:rsidR="00872979" w:rsidRPr="00C94170">
        <w:rPr>
          <w:rFonts w:ascii="Bookman Old Style" w:hAnsi="Bookman Old Style"/>
          <w:snapToGrid w:val="0"/>
          <w:sz w:val="16"/>
          <w:szCs w:val="16"/>
        </w:rPr>
        <w:t>03-</w:t>
      </w:r>
      <w:r w:rsidR="00C94170" w:rsidRPr="00C94170">
        <w:rPr>
          <w:rFonts w:ascii="Bookman Old Style" w:hAnsi="Bookman Old Style"/>
          <w:snapToGrid w:val="0"/>
          <w:sz w:val="16"/>
          <w:szCs w:val="16"/>
        </w:rPr>
        <w:t>4009</w:t>
      </w:r>
      <w:r w:rsidR="00C94170" w:rsidRPr="00C94170">
        <w:rPr>
          <w:rFonts w:ascii="Bookman Old Style" w:hAnsi="Bookman Old Style"/>
          <w:snapToGrid w:val="0"/>
          <w:color w:val="000000"/>
          <w:sz w:val="16"/>
          <w:szCs w:val="16"/>
        </w:rPr>
        <w:t>-1/26</w:t>
      </w:r>
      <w:r w:rsidR="00872979" w:rsidRPr="00C94170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 od </w:t>
      </w:r>
      <w:r w:rsidR="00C94170" w:rsidRPr="00C94170">
        <w:rPr>
          <w:rFonts w:ascii="Bookman Old Style" w:hAnsi="Bookman Old Style"/>
          <w:snapToGrid w:val="0"/>
          <w:color w:val="000000"/>
          <w:sz w:val="16"/>
          <w:szCs w:val="16"/>
        </w:rPr>
        <w:t>04.06.2026</w:t>
      </w:r>
      <w:r w:rsidR="00C45005" w:rsidRPr="00C94170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. godine, </w:t>
      </w:r>
      <w:r w:rsidR="00C45005" w:rsidRPr="00C94170">
        <w:rPr>
          <w:rFonts w:ascii="Bookman Old Style" w:hAnsi="Bookman Old Style"/>
          <w:sz w:val="16"/>
          <w:szCs w:val="16"/>
        </w:rPr>
        <w:t>direktor Ustanove raspisuje</w:t>
      </w:r>
    </w:p>
    <w:p w:rsidR="00C45005" w:rsidRPr="00393F93" w:rsidRDefault="00C45005" w:rsidP="00C45005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5F47C2" w:rsidRPr="00393F93" w:rsidRDefault="005F47C2" w:rsidP="00F87CFE">
      <w:pPr>
        <w:ind w:firstLine="708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393F93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J A V N I  O G L A S</w:t>
      </w:r>
    </w:p>
    <w:p w:rsidR="00F87CFE" w:rsidRPr="00393F93" w:rsidRDefault="00F87CFE" w:rsidP="00DB0832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za pr</w:t>
      </w:r>
      <w:r w:rsidR="00131F06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ijem radnika u radni odnos na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određeno vrijeme</w:t>
      </w:r>
      <w:r w:rsidR="00104AD6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do 2 godine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sa punim radnim vremenom</w:t>
      </w:r>
    </w:p>
    <w:p w:rsidR="00F87CFE" w:rsidRPr="00393F93" w:rsidRDefault="00F87CFE" w:rsidP="00DB0832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uz obavezan probni rad u trajanju od 30 dana </w:t>
      </w:r>
    </w:p>
    <w:p w:rsidR="00F87CFE" w:rsidRPr="00393F93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C642C" w:rsidRPr="00DC642C" w:rsidRDefault="00A41E24" w:rsidP="00DC642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Bookman Old Style" w:hAnsi="Bookman Old Style"/>
          <w:b/>
          <w:sz w:val="16"/>
          <w:szCs w:val="16"/>
        </w:rPr>
      </w:pPr>
      <w:r w:rsidRPr="0090653C">
        <w:rPr>
          <w:rFonts w:ascii="Bookman Old Style" w:hAnsi="Bookman Old Style"/>
          <w:sz w:val="16"/>
          <w:szCs w:val="16"/>
        </w:rPr>
        <w:t>Spremačica  u Odjeljenju vešeraja i održavanja čistoće u Službi tehničkih poslova</w:t>
      </w:r>
      <w:r w:rsidRPr="00A41E24">
        <w:rPr>
          <w:rFonts w:ascii="Bookman Old Style" w:hAnsi="Bookman Old Style"/>
          <w:sz w:val="16"/>
          <w:szCs w:val="16"/>
        </w:rPr>
        <w:t xml:space="preserve"> ..................................................... </w:t>
      </w:r>
      <w:r>
        <w:rPr>
          <w:rFonts w:ascii="Bookman Old Style" w:hAnsi="Bookman Old Style"/>
          <w:sz w:val="16"/>
          <w:szCs w:val="16"/>
        </w:rPr>
        <w:t>.......................................................................</w:t>
      </w:r>
      <w:r w:rsidR="0057013C">
        <w:rPr>
          <w:rFonts w:ascii="Bookman Old Style" w:hAnsi="Bookman Old Style"/>
          <w:sz w:val="16"/>
          <w:szCs w:val="16"/>
        </w:rPr>
        <w:t>....</w:t>
      </w:r>
      <w:r w:rsidR="00F63B3F">
        <w:rPr>
          <w:rFonts w:ascii="Bookman Old Style" w:hAnsi="Bookman Old Style"/>
          <w:sz w:val="16"/>
          <w:szCs w:val="16"/>
        </w:rPr>
        <w:t>....</w:t>
      </w:r>
      <w:r w:rsidR="0057013C">
        <w:rPr>
          <w:rFonts w:ascii="Bookman Old Style" w:hAnsi="Bookman Old Style"/>
          <w:sz w:val="16"/>
          <w:szCs w:val="16"/>
        </w:rPr>
        <w:t>.</w:t>
      </w:r>
      <w:r w:rsidR="00CB5CA1">
        <w:rPr>
          <w:rFonts w:ascii="Bookman Old Style" w:hAnsi="Bookman Old Style"/>
          <w:sz w:val="16"/>
          <w:szCs w:val="16"/>
        </w:rPr>
        <w:t xml:space="preserve">3 </w:t>
      </w:r>
      <w:r w:rsidRPr="00A41E24">
        <w:rPr>
          <w:rFonts w:ascii="Bookman Old Style" w:hAnsi="Bookman Old Style"/>
          <w:sz w:val="16"/>
          <w:szCs w:val="16"/>
        </w:rPr>
        <w:t>izvrši</w:t>
      </w:r>
      <w:r w:rsidR="00F63B3F">
        <w:rPr>
          <w:rFonts w:ascii="Bookman Old Style" w:hAnsi="Bookman Old Style"/>
          <w:sz w:val="16"/>
          <w:szCs w:val="16"/>
        </w:rPr>
        <w:t>oca</w:t>
      </w:r>
    </w:p>
    <w:p w:rsidR="00486091" w:rsidRPr="00393F93" w:rsidRDefault="00486091" w:rsidP="00486091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86091" w:rsidRDefault="00486091" w:rsidP="00DB60E0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A41E24" w:rsidRPr="0090653C" w:rsidRDefault="00A41E24" w:rsidP="00A41E24">
      <w:pPr>
        <w:widowControl w:val="0"/>
        <w:spacing w:line="276" w:lineRule="auto"/>
        <w:jc w:val="both"/>
        <w:rPr>
          <w:rFonts w:ascii="Bookman Old Style" w:hAnsi="Bookman Old Style"/>
          <w:snapToGrid w:val="0"/>
          <w:sz w:val="16"/>
          <w:szCs w:val="16"/>
        </w:rPr>
      </w:pPr>
      <w:r w:rsidRPr="0090653C">
        <w:rPr>
          <w:rFonts w:ascii="Bookman Old Style" w:hAnsi="Bookman Old Style"/>
          <w:b/>
          <w:snapToGrid w:val="0"/>
          <w:sz w:val="16"/>
          <w:szCs w:val="16"/>
        </w:rPr>
        <w:t>Kratak opis poslova</w:t>
      </w:r>
      <w:r w:rsidR="00DC642C" w:rsidRPr="0090653C">
        <w:rPr>
          <w:rFonts w:ascii="Bookman Old Style" w:hAnsi="Bookman Old Style"/>
          <w:b/>
          <w:snapToGrid w:val="0"/>
          <w:sz w:val="16"/>
          <w:szCs w:val="16"/>
        </w:rPr>
        <w:t xml:space="preserve"> za poziciju pod broj </w:t>
      </w:r>
      <w:r w:rsidR="00CB5CA1">
        <w:rPr>
          <w:rFonts w:ascii="Bookman Old Style" w:hAnsi="Bookman Old Style"/>
          <w:b/>
          <w:snapToGrid w:val="0"/>
          <w:sz w:val="16"/>
          <w:szCs w:val="16"/>
        </w:rPr>
        <w:t>1</w:t>
      </w:r>
      <w:r w:rsidR="005E5C0A" w:rsidRPr="0090653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965FC7" w:rsidRPr="0090653C" w:rsidRDefault="00965FC7" w:rsidP="00965FC7">
      <w:pPr>
        <w:spacing w:line="276" w:lineRule="auto"/>
        <w:jc w:val="both"/>
        <w:rPr>
          <w:rFonts w:ascii="Bookman Old Style" w:hAnsi="Bookman Old Style"/>
          <w:sz w:val="16"/>
          <w:szCs w:val="16"/>
          <w:lang w:val="en-US"/>
        </w:rPr>
      </w:pPr>
      <w:r w:rsidRPr="0090653C">
        <w:rPr>
          <w:rFonts w:ascii="Bookman Old Style" w:eastAsiaTheme="minorHAnsi" w:hAnsi="Bookman Old Style" w:cstheme="minorBidi"/>
          <w:b/>
          <w:sz w:val="16"/>
          <w:szCs w:val="16"/>
          <w:lang w:eastAsia="en-US"/>
        </w:rPr>
        <w:t xml:space="preserve">- </w:t>
      </w:r>
      <w:r w:rsidRPr="0090653C">
        <w:rPr>
          <w:rFonts w:ascii="Bookman Old Style" w:eastAsiaTheme="minorHAnsi" w:hAnsi="Bookman Old Style" w:cstheme="minorBidi"/>
          <w:sz w:val="16"/>
          <w:szCs w:val="16"/>
          <w:lang w:eastAsia="en-US"/>
        </w:rPr>
        <w:t>učestvuje u obezbjeđivanju uslova za rad u saradnji sa odgovornim radnikom za održavanje čistoće</w:t>
      </w:r>
      <w:r w:rsidR="0090653C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,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obavlja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čišćenje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svih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prostorija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koje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joj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dodijeljene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(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podovi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,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zidovi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,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prozori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,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vrata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,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namještaj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); -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čišćenje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WC-a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mokrog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čvora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uz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upotrebu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dezinfekcionih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sredstava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; -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strogo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vode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računa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odgovaraju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za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nastalu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štetu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ukoliko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nisu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prije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napuštanja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posla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izvršile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kontrolu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da li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elektro-uređaji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isključeni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,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vodovodne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slavine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zatvorene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,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prozori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vrata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zaključani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,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svjetla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pogašena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slično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; -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završetku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posla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ključeve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od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prostorija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za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koje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je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zadužena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predaje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čuvaru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; </w:t>
      </w:r>
      <w:r w:rsidRPr="0090653C">
        <w:rPr>
          <w:rFonts w:ascii="Bookman Old Style" w:hAnsi="Bookman Old Style"/>
          <w:sz w:val="16"/>
          <w:szCs w:val="16"/>
        </w:rPr>
        <w:t xml:space="preserve">- u ambulantama gdje nema centralnog grijanja, lože peći, čiste i iznose pepeo, donose ugalj i drva; - prate zalihe uglja i drva i na vrijeme intervenišu da se obezbijede dovoljne količine čvrstog goriva; - ukoliko u ambulanti nema vode istu donose; - rade i druge poslove iz domena svog radnog mjesta; </w:t>
      </w:r>
      <w:r w:rsidRPr="0090653C">
        <w:rPr>
          <w:rFonts w:ascii="Bookman Old Style" w:hAnsi="Bookman Old Style"/>
          <w:sz w:val="16"/>
          <w:szCs w:val="16"/>
          <w:lang w:val="en-US"/>
        </w:rPr>
        <w:t xml:space="preserve">-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potrebi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spremačice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se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mogu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rasporediti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na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poslove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u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druge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službe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; - prate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potrošnju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sredstava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za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održavanje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čistoće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i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na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vrijeme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dobavljaju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potreban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 </w:t>
      </w:r>
      <w:proofErr w:type="spellStart"/>
      <w:r w:rsidRPr="0090653C">
        <w:rPr>
          <w:rFonts w:ascii="Bookman Old Style" w:hAnsi="Bookman Old Style"/>
          <w:sz w:val="16"/>
          <w:szCs w:val="16"/>
          <w:lang w:val="en-US"/>
        </w:rPr>
        <w:t>materijal</w:t>
      </w:r>
      <w:proofErr w:type="spellEnd"/>
      <w:r w:rsidRPr="0090653C">
        <w:rPr>
          <w:rFonts w:ascii="Bookman Old Style" w:hAnsi="Bookman Old Style"/>
          <w:sz w:val="16"/>
          <w:szCs w:val="16"/>
          <w:lang w:val="en-US"/>
        </w:rPr>
        <w:t xml:space="preserve">. </w:t>
      </w:r>
    </w:p>
    <w:p w:rsidR="0090653C" w:rsidRPr="0090653C" w:rsidRDefault="0090653C" w:rsidP="005E5C0A">
      <w:pPr>
        <w:spacing w:line="276" w:lineRule="auto"/>
        <w:rPr>
          <w:rFonts w:ascii="Bookman Old Style" w:hAnsi="Bookman Old Style"/>
          <w:sz w:val="16"/>
          <w:szCs w:val="16"/>
        </w:rPr>
      </w:pPr>
    </w:p>
    <w:p w:rsidR="00F87CFE" w:rsidRPr="00393F93" w:rsidRDefault="00F87CFE" w:rsidP="00F87CFE">
      <w:pPr>
        <w:widowControl w:val="0"/>
        <w:spacing w:line="360" w:lineRule="auto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treba da ispunjavaju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opšte</w:t>
      </w:r>
      <w:r w:rsidR="00093894" w:rsidRPr="00393F93">
        <w:rPr>
          <w:rFonts w:ascii="Bookman Old Style" w:hAnsi="Bookman Old Style"/>
          <w:b/>
          <w:snapToGrid w:val="0"/>
          <w:sz w:val="16"/>
          <w:szCs w:val="16"/>
        </w:rPr>
        <w:t>,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posebne uslove</w:t>
      </w:r>
      <w:r w:rsidR="004F3437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Javnog oglasa: </w:t>
      </w:r>
    </w:p>
    <w:p w:rsidR="00F87CFE" w:rsidRPr="00393F93" w:rsidRDefault="00F87CFE" w:rsidP="00F87CFE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Opšti uslovi: </w:t>
      </w:r>
    </w:p>
    <w:p w:rsidR="00F87CFE" w:rsidRPr="00393F93" w:rsidRDefault="00F87CFE" w:rsidP="00F87CFE">
      <w:pPr>
        <w:pStyle w:val="ListParagraph"/>
        <w:widowControl w:val="0"/>
        <w:numPr>
          <w:ilvl w:val="0"/>
          <w:numId w:val="2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da su državljani Bosne i Hercegovine</w:t>
      </w:r>
    </w:p>
    <w:p w:rsidR="00F87CFE" w:rsidRDefault="00F87CFE" w:rsidP="00F87CFE">
      <w:pPr>
        <w:pStyle w:val="ListParagraph"/>
        <w:widowControl w:val="0"/>
        <w:numPr>
          <w:ilvl w:val="0"/>
          <w:numId w:val="2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da su stariji od 18 godina</w:t>
      </w:r>
    </w:p>
    <w:p w:rsidR="00454B80" w:rsidRPr="00393F93" w:rsidRDefault="00F87CFE" w:rsidP="0017592D">
      <w:pPr>
        <w:pStyle w:val="ListParagraph"/>
        <w:widowControl w:val="0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da su zdravstveno sposobni za poslove za koje se kandiduju  </w:t>
      </w:r>
    </w:p>
    <w:p w:rsidR="00D16535" w:rsidRDefault="00D16535" w:rsidP="00F1145B">
      <w:pPr>
        <w:widowControl w:val="0"/>
        <w:contextualSpacing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A41E24" w:rsidRPr="00A41E24" w:rsidRDefault="00A41E24" w:rsidP="00F1145B">
      <w:pPr>
        <w:widowControl w:val="0"/>
        <w:contextualSpacing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</w:t>
      </w:r>
      <w:r>
        <w:rPr>
          <w:rFonts w:ascii="Bookman Old Style" w:hAnsi="Bookman Old Style"/>
          <w:b/>
          <w:snapToGrid w:val="0"/>
          <w:sz w:val="16"/>
          <w:szCs w:val="16"/>
          <w:u w:val="single"/>
        </w:rPr>
        <w:t>esto na poziciju re</w:t>
      </w:r>
      <w:r w:rsid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 xml:space="preserve">dnim brojem </w:t>
      </w:r>
      <w:r w:rsidR="00A86228">
        <w:rPr>
          <w:rFonts w:ascii="Bookman Old Style" w:hAnsi="Bookman Old Style"/>
          <w:b/>
          <w:snapToGrid w:val="0"/>
          <w:sz w:val="16"/>
          <w:szCs w:val="16"/>
          <w:u w:val="single"/>
        </w:rPr>
        <w:t>1</w:t>
      </w: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A41E24" w:rsidRPr="00394FF5" w:rsidRDefault="00A41E24" w:rsidP="00A41E24">
      <w:pPr>
        <w:pStyle w:val="ListParagraph"/>
        <w:widowControl w:val="0"/>
        <w:spacing w:line="360" w:lineRule="auto"/>
        <w:ind w:left="0"/>
        <w:jc w:val="both"/>
        <w:rPr>
          <w:rFonts w:ascii="Bookman Old Style" w:hAnsi="Bookman Old Style"/>
          <w:b/>
          <w:snapToGrid w:val="0"/>
          <w:sz w:val="6"/>
          <w:szCs w:val="6"/>
        </w:rPr>
      </w:pPr>
    </w:p>
    <w:p w:rsidR="00A41E24" w:rsidRDefault="00A41E24" w:rsidP="00A41E24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670CE4">
        <w:rPr>
          <w:rFonts w:ascii="Bookman Old Style" w:hAnsi="Bookman Old Style"/>
          <w:b/>
          <w:snapToGrid w:val="0"/>
          <w:sz w:val="16"/>
          <w:szCs w:val="16"/>
        </w:rPr>
        <w:t>Potrebno zvanje-zanimanje,</w:t>
      </w:r>
      <w:r>
        <w:rPr>
          <w:rFonts w:ascii="Bookman Old Style" w:hAnsi="Bookman Old Style"/>
          <w:b/>
          <w:snapToGrid w:val="0"/>
          <w:sz w:val="16"/>
          <w:szCs w:val="16"/>
        </w:rPr>
        <w:t xml:space="preserve">smjer/stepen 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>stručn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sprem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i radno iskustvo</w:t>
      </w:r>
      <w:r>
        <w:rPr>
          <w:rFonts w:ascii="Bookman Old Style" w:hAnsi="Bookman Old Style"/>
          <w:b/>
          <w:snapToGrid w:val="0"/>
          <w:sz w:val="16"/>
          <w:szCs w:val="16"/>
        </w:rPr>
        <w:t>:</w:t>
      </w:r>
    </w:p>
    <w:p w:rsidR="00A01E04" w:rsidRDefault="00A41E24" w:rsidP="00A01E04">
      <w:pPr>
        <w:pStyle w:val="ListParagraph"/>
        <w:widowControl w:val="0"/>
        <w:numPr>
          <w:ilvl w:val="0"/>
          <w:numId w:val="3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B0101A">
        <w:rPr>
          <w:rFonts w:ascii="Bookman Old Style" w:hAnsi="Bookman Old Style"/>
          <w:snapToGrid w:val="0"/>
          <w:sz w:val="16"/>
          <w:szCs w:val="16"/>
        </w:rPr>
        <w:t xml:space="preserve">stručno zvanje, zanimanje, smjer: </w:t>
      </w:r>
      <w:r>
        <w:rPr>
          <w:rFonts w:ascii="Bookman Old Style" w:hAnsi="Bookman Old Style"/>
          <w:snapToGrid w:val="0"/>
          <w:sz w:val="16"/>
          <w:szCs w:val="16"/>
        </w:rPr>
        <w:t>osnovna škola</w:t>
      </w:r>
      <w:r w:rsidR="00A01E04">
        <w:rPr>
          <w:rFonts w:ascii="Bookman Old Style" w:hAnsi="Bookman Old Style"/>
          <w:snapToGrid w:val="0"/>
          <w:sz w:val="16"/>
          <w:szCs w:val="16"/>
        </w:rPr>
        <w:t xml:space="preserve">/stepen </w:t>
      </w:r>
      <w:r w:rsidR="00A01E04" w:rsidRPr="00B0101A">
        <w:rPr>
          <w:rFonts w:ascii="Bookman Old Style" w:hAnsi="Bookman Old Style"/>
          <w:snapToGrid w:val="0"/>
          <w:sz w:val="16"/>
          <w:szCs w:val="16"/>
        </w:rPr>
        <w:t>stručn</w:t>
      </w:r>
      <w:r w:rsidR="00A01E04">
        <w:rPr>
          <w:rFonts w:ascii="Bookman Old Style" w:hAnsi="Bookman Old Style"/>
          <w:snapToGrid w:val="0"/>
          <w:sz w:val="16"/>
          <w:szCs w:val="16"/>
        </w:rPr>
        <w:t>e spreme</w:t>
      </w:r>
      <w:r w:rsidR="00A01E04" w:rsidRPr="00B0101A">
        <w:rPr>
          <w:rFonts w:ascii="Bookman Old Style" w:hAnsi="Bookman Old Style"/>
          <w:snapToGrid w:val="0"/>
          <w:sz w:val="16"/>
          <w:szCs w:val="16"/>
        </w:rPr>
        <w:t xml:space="preserve">: </w:t>
      </w:r>
      <w:r w:rsidR="00A01E04">
        <w:rPr>
          <w:rFonts w:ascii="Bookman Old Style" w:hAnsi="Bookman Old Style"/>
          <w:snapToGrid w:val="0"/>
          <w:sz w:val="16"/>
          <w:szCs w:val="16"/>
        </w:rPr>
        <w:t>PK</w:t>
      </w:r>
    </w:p>
    <w:p w:rsidR="0007113E" w:rsidRDefault="0007113E" w:rsidP="0007113E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7D2805" w:rsidRPr="00393F93" w:rsidRDefault="007D2805" w:rsidP="00965FC7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Kandidati </w:t>
      </w:r>
      <w:r w:rsidR="00A537B6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uz prijavu na Javni oglas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treba da dostave:</w:t>
      </w:r>
    </w:p>
    <w:p w:rsidR="00F87CFE" w:rsidRPr="00393F93" w:rsidRDefault="00F87CFE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Prijavni obrazac</w:t>
      </w:r>
      <w:r w:rsidR="009202FA" w:rsidRPr="00393F93">
        <w:rPr>
          <w:rFonts w:ascii="Bookman Old Style" w:hAnsi="Bookman Old Style"/>
          <w:snapToGrid w:val="0"/>
          <w:sz w:val="16"/>
          <w:szCs w:val="16"/>
        </w:rPr>
        <w:t xml:space="preserve"> (uredno popunjen i svojeručno potpisan-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preuzima se sa web stranice ustanove: </w:t>
      </w:r>
      <w:hyperlink r:id="rId5" w:history="1">
        <w:r w:rsidR="009202FA" w:rsidRPr="00393F93">
          <w:rPr>
            <w:rStyle w:val="Hyperlink"/>
            <w:rFonts w:ascii="Bookman Old Style" w:hAnsi="Bookman Old Style"/>
            <w:snapToGrid w:val="0"/>
            <w:sz w:val="16"/>
            <w:szCs w:val="16"/>
          </w:rPr>
          <w:t>www.dztuzla.ba</w:t>
        </w:r>
      </w:hyperlink>
      <w:r w:rsidR="009202FA" w:rsidRPr="00393F93">
        <w:rPr>
          <w:rFonts w:ascii="Bookman Old Style" w:hAnsi="Bookman Old Style"/>
          <w:snapToGrid w:val="0"/>
          <w:sz w:val="16"/>
          <w:szCs w:val="16"/>
        </w:rPr>
        <w:t xml:space="preserve"> ili na recepciji Ustanove</w:t>
      </w:r>
      <w:r w:rsidR="00533A82" w:rsidRPr="00393F93">
        <w:rPr>
          <w:rFonts w:ascii="Bookman Old Style" w:hAnsi="Bookman Old Style"/>
          <w:snapToGrid w:val="0"/>
          <w:sz w:val="16"/>
          <w:szCs w:val="16"/>
        </w:rPr>
        <w:t>)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393F93" w:rsidRDefault="00533A82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Izvod iz matične knjige rođenih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393F93" w:rsidRDefault="00533A82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Uvjerenje o državljanstvu</w:t>
      </w:r>
      <w:r w:rsidR="00EB07C6" w:rsidRPr="00393F93">
        <w:rPr>
          <w:rFonts w:ascii="Bookman Old Style" w:hAnsi="Bookman Old Style"/>
          <w:snapToGrid w:val="0"/>
          <w:sz w:val="16"/>
          <w:szCs w:val="16"/>
        </w:rPr>
        <w:t xml:space="preserve"> ( ne starije od 6 mjeseci)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393F93" w:rsidRDefault="00533A82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PBA-1</w:t>
      </w:r>
      <w:r w:rsidR="00E7337F" w:rsidRPr="00393F93">
        <w:rPr>
          <w:rFonts w:ascii="Bookman Old Style" w:hAnsi="Bookman Old Style"/>
          <w:snapToGrid w:val="0"/>
          <w:sz w:val="16"/>
          <w:szCs w:val="16"/>
        </w:rPr>
        <w:t>/ili PBA-3</w:t>
      </w:r>
      <w:r w:rsidR="00EB07C6" w:rsidRPr="00393F93">
        <w:rPr>
          <w:rFonts w:ascii="Bookman Old Style" w:hAnsi="Bookman Old Style"/>
          <w:snapToGrid w:val="0"/>
          <w:sz w:val="16"/>
          <w:szCs w:val="16"/>
        </w:rPr>
        <w:t xml:space="preserve"> (ne starije od 6 mjeseci)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EB07C6" w:rsidRPr="00393F93" w:rsidRDefault="00F87CFE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Dokaz o završenom obrazovanju: </w:t>
      </w:r>
    </w:p>
    <w:p w:rsidR="00E047BC" w:rsidRPr="00E047BC" w:rsidRDefault="00E047BC" w:rsidP="00E047BC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A41E24" w:rsidRPr="00D57C8C" w:rsidRDefault="003C1C67" w:rsidP="00E047BC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D57C8C">
        <w:rPr>
          <w:rFonts w:ascii="Bookman Old Style" w:hAnsi="Bookman Old Style"/>
          <w:b/>
          <w:snapToGrid w:val="0"/>
          <w:sz w:val="16"/>
          <w:szCs w:val="16"/>
        </w:rPr>
        <w:t>Z</w:t>
      </w:r>
      <w:r w:rsidR="00A41E24" w:rsidRPr="00D57C8C">
        <w:rPr>
          <w:rFonts w:ascii="Bookman Old Style" w:hAnsi="Bookman Old Style"/>
          <w:b/>
          <w:snapToGrid w:val="0"/>
          <w:sz w:val="16"/>
          <w:szCs w:val="16"/>
        </w:rPr>
        <w:t xml:space="preserve">a poziciju broj </w:t>
      </w:r>
      <w:r w:rsidR="00CB5CA1">
        <w:rPr>
          <w:rFonts w:ascii="Bookman Old Style" w:hAnsi="Bookman Old Style"/>
          <w:b/>
          <w:snapToGrid w:val="0"/>
          <w:sz w:val="16"/>
          <w:szCs w:val="16"/>
        </w:rPr>
        <w:t>1</w:t>
      </w:r>
      <w:r w:rsidR="00A41E24" w:rsidRPr="00D57C8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185A16" w:rsidRDefault="00D57C8C" w:rsidP="00534B9B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</w:t>
      </w:r>
      <w:r w:rsidR="000F5B3C">
        <w:rPr>
          <w:rFonts w:ascii="Bookman Old Style" w:hAnsi="Bookman Old Style"/>
          <w:snapToGrid w:val="0"/>
          <w:sz w:val="16"/>
          <w:szCs w:val="16"/>
        </w:rPr>
        <w:t xml:space="preserve"> -</w:t>
      </w:r>
      <w:r w:rsidR="007C0C1B">
        <w:rPr>
          <w:rFonts w:ascii="Bookman Old Style" w:hAnsi="Bookman Old Style"/>
          <w:snapToGrid w:val="0"/>
          <w:sz w:val="16"/>
          <w:szCs w:val="16"/>
        </w:rPr>
        <w:t xml:space="preserve">Diploma </w:t>
      </w:r>
      <w:r w:rsidR="007C0C1B" w:rsidRPr="00670CE4">
        <w:rPr>
          <w:rFonts w:ascii="Bookman Old Style" w:hAnsi="Bookman Old Style"/>
          <w:snapToGrid w:val="0"/>
          <w:sz w:val="16"/>
          <w:szCs w:val="16"/>
        </w:rPr>
        <w:t>o završenoj osnovnoj školi</w:t>
      </w:r>
    </w:p>
    <w:p w:rsidR="00DF32AF" w:rsidRPr="00393F93" w:rsidRDefault="00DF32AF" w:rsidP="00DF32AF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0A2B75" w:rsidRPr="00CE3A12" w:rsidRDefault="005A730D" w:rsidP="00CB5CA1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CE3A12">
        <w:rPr>
          <w:rFonts w:ascii="Bookman Old Style" w:hAnsi="Bookman Old Style"/>
          <w:snapToGrid w:val="0"/>
          <w:sz w:val="16"/>
          <w:szCs w:val="16"/>
        </w:rPr>
        <w:t>Radi bodovanja i rangiranja kandidata u skladu sa Pravilnik</w:t>
      </w:r>
      <w:r w:rsidR="00533A82" w:rsidRPr="00CE3A12">
        <w:rPr>
          <w:rFonts w:ascii="Bookman Old Style" w:hAnsi="Bookman Old Style"/>
          <w:snapToGrid w:val="0"/>
          <w:sz w:val="16"/>
          <w:szCs w:val="16"/>
        </w:rPr>
        <w:t>om</w:t>
      </w:r>
      <w:r w:rsidRPr="00CE3A12">
        <w:rPr>
          <w:rFonts w:ascii="Bookman Old Style" w:hAnsi="Bookman Old Style"/>
          <w:snapToGrid w:val="0"/>
          <w:sz w:val="16"/>
          <w:szCs w:val="16"/>
        </w:rPr>
        <w:t xml:space="preserve"> o radu </w:t>
      </w:r>
      <w:r w:rsidR="00533A82" w:rsidRPr="00CE3A12">
        <w:rPr>
          <w:rFonts w:ascii="Bookman Old Style" w:hAnsi="Bookman Old Style"/>
          <w:snapToGrid w:val="0"/>
          <w:sz w:val="16"/>
          <w:szCs w:val="16"/>
        </w:rPr>
        <w:t xml:space="preserve">– </w:t>
      </w:r>
      <w:r w:rsidRPr="00CE3A12">
        <w:rPr>
          <w:rFonts w:ascii="Bookman Old Style" w:hAnsi="Bookman Old Style"/>
          <w:snapToGrid w:val="0"/>
          <w:sz w:val="16"/>
          <w:szCs w:val="16"/>
        </w:rPr>
        <w:t>I</w:t>
      </w:r>
      <w:r w:rsidR="00D52537" w:rsidRPr="00CE3A12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CE3A12">
        <w:rPr>
          <w:rFonts w:ascii="Bookman Old Style" w:hAnsi="Bookman Old Style"/>
          <w:snapToGrid w:val="0"/>
          <w:sz w:val="16"/>
          <w:szCs w:val="16"/>
        </w:rPr>
        <w:t>dio</w:t>
      </w:r>
      <w:r w:rsidR="00533A82" w:rsidRPr="00CE3A12">
        <w:rPr>
          <w:rFonts w:ascii="Bookman Old Style" w:hAnsi="Bookman Old Style"/>
          <w:snapToGrid w:val="0"/>
          <w:sz w:val="16"/>
          <w:szCs w:val="16"/>
        </w:rPr>
        <w:t>,</w:t>
      </w:r>
      <w:r w:rsidRPr="00CE3A12">
        <w:rPr>
          <w:rFonts w:ascii="Bookman Old Style" w:hAnsi="Bookman Old Style"/>
          <w:snapToGrid w:val="0"/>
          <w:sz w:val="16"/>
          <w:szCs w:val="16"/>
        </w:rPr>
        <w:t xml:space="preserve"> kandidati uz prijavu treba da dostave sljedeću dokumentaciju:</w:t>
      </w:r>
    </w:p>
    <w:p w:rsidR="00E705AE" w:rsidRPr="00393F93" w:rsidRDefault="005A730D" w:rsidP="00533A82">
      <w:pPr>
        <w:pStyle w:val="ListParagraph"/>
        <w:widowControl w:val="0"/>
        <w:numPr>
          <w:ilvl w:val="0"/>
          <w:numId w:val="1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Uvjerenje sa prosjekom ocjena ostvarenih tokom </w:t>
      </w:r>
      <w:r w:rsidR="00970583">
        <w:rPr>
          <w:rFonts w:ascii="Bookman Old Style" w:hAnsi="Bookman Old Style"/>
          <w:snapToGrid w:val="0"/>
          <w:sz w:val="16"/>
          <w:szCs w:val="16"/>
        </w:rPr>
        <w:t xml:space="preserve">školovanja </w:t>
      </w:r>
      <w:bookmarkStart w:id="0" w:name="_GoBack"/>
      <w:bookmarkEnd w:id="0"/>
      <w:r w:rsidRPr="00393F93">
        <w:rPr>
          <w:rFonts w:ascii="Bookman Old Style" w:hAnsi="Bookman Old Style"/>
          <w:snapToGrid w:val="0"/>
          <w:sz w:val="16"/>
          <w:szCs w:val="16"/>
        </w:rPr>
        <w:t>koje se traži Javnim oglasom</w:t>
      </w:r>
    </w:p>
    <w:p w:rsidR="00F87CFE" w:rsidRPr="00393F93" w:rsidRDefault="00F87CFE" w:rsidP="00533A82">
      <w:pPr>
        <w:pStyle w:val="ListParagraph"/>
        <w:widowControl w:val="0"/>
        <w:numPr>
          <w:ilvl w:val="0"/>
          <w:numId w:val="1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</w:t>
      </w:r>
      <w:r w:rsidR="00C54DC5" w:rsidRPr="00393F93">
        <w:rPr>
          <w:rFonts w:ascii="Bookman Old Style" w:hAnsi="Bookman Old Style"/>
          <w:snapToGrid w:val="0"/>
          <w:sz w:val="16"/>
          <w:szCs w:val="16"/>
        </w:rPr>
        <w:t>Javnim oglasom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. </w:t>
      </w:r>
    </w:p>
    <w:p w:rsidR="00F87CFE" w:rsidRPr="00393F93" w:rsidRDefault="00F87CFE" w:rsidP="00533A82">
      <w:pPr>
        <w:pStyle w:val="ListParagraph"/>
        <w:widowControl w:val="0"/>
        <w:numPr>
          <w:ilvl w:val="0"/>
          <w:numId w:val="1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mogu dostaviti dokumentaciju kojom se dokazuju prava prema Zakonu o dopunskim pravima branitelja i članova njihovih obitelji Tuzlanskog kantona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na osnovu koje će ostvariti prednost pri zapošljavanju nad ostalim kandidatima pod uslovom, kada imaju isti broj bodova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po prethodno obavljenom bodovanju, po osnovu posebnih uslova </w:t>
      </w:r>
      <w:r w:rsidR="00E705AE" w:rsidRPr="00393F93">
        <w:rPr>
          <w:rFonts w:ascii="Bookman Old Style" w:hAnsi="Bookman Old Style"/>
          <w:snapToGrid w:val="0"/>
          <w:sz w:val="16"/>
          <w:szCs w:val="16"/>
        </w:rPr>
        <w:t xml:space="preserve">(uspjeha tokom školovanja, radnog iskustva u struci, vrijeme provedeno na evidenciji Službe za zapošljavanje nakon sticanja stručne spreme tražene Javnim oglasom) </w:t>
      </w:r>
      <w:r w:rsidRPr="00393F93">
        <w:rPr>
          <w:rFonts w:ascii="Bookman Old Style" w:hAnsi="Bookman Old Style"/>
          <w:snapToGrid w:val="0"/>
          <w:sz w:val="16"/>
          <w:szCs w:val="16"/>
        </w:rPr>
        <w:t>i bodova ostvarenih na provjeri znanja, radnih i stručnih sposobno</w:t>
      </w:r>
      <w:r w:rsidR="004F3437">
        <w:rPr>
          <w:rFonts w:ascii="Bookman Old Style" w:hAnsi="Bookman Old Style"/>
          <w:snapToGrid w:val="0"/>
          <w:sz w:val="16"/>
          <w:szCs w:val="16"/>
        </w:rPr>
        <w:t xml:space="preserve">sti i vještina, putem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i intervjua.</w:t>
      </w:r>
    </w:p>
    <w:p w:rsidR="000A43BA" w:rsidRPr="00393F93" w:rsidRDefault="000A43BA" w:rsidP="000A43BA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06A45" w:rsidRPr="00393F93" w:rsidRDefault="001A2F07" w:rsidP="00533A82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</w:t>
      </w:r>
      <w:r w:rsidR="00506A45" w:rsidRPr="00393F93">
        <w:rPr>
          <w:rFonts w:ascii="Bookman Old Style" w:hAnsi="Bookman Old Style"/>
          <w:snapToGrid w:val="0"/>
          <w:sz w:val="16"/>
          <w:szCs w:val="16"/>
        </w:rPr>
        <w:t xml:space="preserve">su obavezni dostaviti dokumentaciju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navedenu </w:t>
      </w:r>
      <w:r w:rsidR="00506A45" w:rsidRPr="00393F93">
        <w:rPr>
          <w:rFonts w:ascii="Bookman Old Style" w:hAnsi="Bookman Old Style"/>
          <w:snapToGrid w:val="0"/>
          <w:sz w:val="16"/>
          <w:szCs w:val="16"/>
        </w:rPr>
        <w:t xml:space="preserve">u tačci </w:t>
      </w:r>
      <w:r w:rsidR="00CB5CA1">
        <w:rPr>
          <w:rFonts w:ascii="Bookman Old Style" w:hAnsi="Bookman Old Style"/>
          <w:snapToGrid w:val="0"/>
          <w:sz w:val="16"/>
          <w:szCs w:val="16"/>
        </w:rPr>
        <w:t>1</w:t>
      </w:r>
      <w:r w:rsidR="00506A45" w:rsidRPr="00393F93">
        <w:rPr>
          <w:rFonts w:ascii="Bookman Old Style" w:hAnsi="Bookman Old Style"/>
          <w:snapToGrid w:val="0"/>
          <w:sz w:val="16"/>
          <w:szCs w:val="16"/>
        </w:rPr>
        <w:t xml:space="preserve">. </w:t>
      </w:r>
      <w:r w:rsidR="003D75CB">
        <w:rPr>
          <w:rFonts w:ascii="Bookman Old Style" w:hAnsi="Bookman Old Style"/>
          <w:snapToGrid w:val="0"/>
          <w:sz w:val="16"/>
          <w:szCs w:val="16"/>
        </w:rPr>
        <w:t xml:space="preserve">pod: a) </w:t>
      </w:r>
    </w:p>
    <w:p w:rsidR="00F87CFE" w:rsidRPr="00393F93" w:rsidRDefault="00506A45" w:rsidP="00262137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koji ne dostave dokumentaciju navedenu pod: </w:t>
      </w:r>
      <w:r w:rsidR="00F1145B">
        <w:rPr>
          <w:rFonts w:ascii="Bookman Old Style" w:hAnsi="Bookman Old Style"/>
          <w:snapToGrid w:val="0"/>
          <w:sz w:val="16"/>
          <w:szCs w:val="16"/>
        </w:rPr>
        <w:t>b</w:t>
      </w:r>
      <w:r w:rsidRPr="00393F93">
        <w:rPr>
          <w:rFonts w:ascii="Bookman Old Style" w:hAnsi="Bookman Old Style"/>
          <w:snapToGrid w:val="0"/>
          <w:sz w:val="16"/>
          <w:szCs w:val="16"/>
        </w:rPr>
        <w:t>), neće biti bodovani po tom osnovu, a kandi</w:t>
      </w:r>
      <w:r w:rsidR="00F1145B">
        <w:rPr>
          <w:rFonts w:ascii="Bookman Old Style" w:hAnsi="Bookman Old Style"/>
          <w:snapToGrid w:val="0"/>
          <w:sz w:val="16"/>
          <w:szCs w:val="16"/>
        </w:rPr>
        <w:t>dati koje ne dostave dokaz pod c</w:t>
      </w:r>
      <w:r w:rsidRPr="00393F93">
        <w:rPr>
          <w:rFonts w:ascii="Bookman Old Style" w:hAnsi="Bookman Old Style"/>
          <w:snapToGrid w:val="0"/>
          <w:sz w:val="16"/>
          <w:szCs w:val="16"/>
        </w:rPr>
        <w:t>) ne ostvaruju pravo na razmatranje prednosti pri zapošljavanju nad ostalim kandidatima pod uslovom da imaju isti broj bodova po prethodno obavljenom bodovanju, po osnovu posebnih uslova i bodova ostvarenih na provjeri znanja, radnih i stručnih sposobno</w:t>
      </w:r>
      <w:r w:rsidR="004F3437">
        <w:rPr>
          <w:rFonts w:ascii="Bookman Old Style" w:hAnsi="Bookman Old Style"/>
          <w:snapToGrid w:val="0"/>
          <w:sz w:val="16"/>
          <w:szCs w:val="16"/>
        </w:rPr>
        <w:t xml:space="preserve">sti i vještina, putem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intervjua.</w:t>
      </w:r>
    </w:p>
    <w:p w:rsidR="00A56FA6" w:rsidRPr="00393F93" w:rsidRDefault="00A56FA6" w:rsidP="00262137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Default="00F87CFE" w:rsidP="00F87CFE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Svi dokumenti koji se dostavljaju uz prijavu na Javni </w:t>
      </w:r>
      <w:r w:rsidR="00C54DC5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moraju biti u </w:t>
      </w:r>
      <w:r w:rsidR="00A56FA6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orginalu ili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ovjerenoj kopiji.</w:t>
      </w:r>
    </w:p>
    <w:p w:rsidR="00F748CB" w:rsidRPr="00393F93" w:rsidRDefault="00F748CB" w:rsidP="00F87CFE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F87CFE" w:rsidRPr="00393F93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Napomena:</w:t>
      </w:r>
      <w:r w:rsidR="00A56FA6" w:rsidRPr="00393F93">
        <w:rPr>
          <w:rFonts w:ascii="Bookman Old Style" w:hAnsi="Bookman Old Style"/>
          <w:snapToGrid w:val="0"/>
          <w:sz w:val="16"/>
          <w:szCs w:val="16"/>
        </w:rPr>
        <w:t xml:space="preserve"> I</w:t>
      </w:r>
      <w:r w:rsidRPr="00393F93">
        <w:rPr>
          <w:rFonts w:ascii="Bookman Old Style" w:hAnsi="Bookman Old Style"/>
          <w:snapToGrid w:val="0"/>
          <w:sz w:val="16"/>
          <w:szCs w:val="16"/>
        </w:rPr>
        <w:t>zabrani kandidat</w:t>
      </w:r>
      <w:r w:rsidR="00893C79" w:rsidRPr="00393F93">
        <w:rPr>
          <w:rFonts w:ascii="Bookman Old Style" w:hAnsi="Bookman Old Style"/>
          <w:snapToGrid w:val="0"/>
          <w:sz w:val="16"/>
          <w:szCs w:val="16"/>
        </w:rPr>
        <w:t>i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će biti u obavezi da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prije prijema u radni odnos</w:t>
      </w:r>
      <w:r w:rsidRPr="00393F93">
        <w:rPr>
          <w:rFonts w:ascii="Bookman Old Style" w:hAnsi="Bookman Old Style"/>
          <w:snapToGrid w:val="0"/>
          <w:sz w:val="16"/>
          <w:szCs w:val="16"/>
        </w:rPr>
        <w:t>, odnosno prije potpisivanja Ugovora o radu dostav</w:t>
      </w:r>
      <w:r w:rsidR="00893C79" w:rsidRPr="00393F93">
        <w:rPr>
          <w:rFonts w:ascii="Bookman Old Style" w:hAnsi="Bookman Old Style"/>
          <w:snapToGrid w:val="0"/>
          <w:sz w:val="16"/>
          <w:szCs w:val="16"/>
        </w:rPr>
        <w:t>e</w:t>
      </w:r>
      <w:r w:rsidRPr="00393F93">
        <w:rPr>
          <w:rFonts w:ascii="Bookman Old Style" w:hAnsi="Bookman Old Style"/>
          <w:snapToGrid w:val="0"/>
          <w:sz w:val="16"/>
          <w:szCs w:val="16"/>
        </w:rPr>
        <w:t>:</w:t>
      </w:r>
    </w:p>
    <w:p w:rsidR="00F87CFE" w:rsidRPr="00393F93" w:rsidRDefault="00F87CFE" w:rsidP="00F87CFE">
      <w:pPr>
        <w:pStyle w:val="ListParagraph"/>
        <w:widowControl w:val="0"/>
        <w:numPr>
          <w:ilvl w:val="0"/>
          <w:numId w:val="6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Ljekarsko uvjerenje kao dokaz da su tjelesno i duševno sposobni za obavljan</w:t>
      </w:r>
      <w:r w:rsidR="00926E5B" w:rsidRPr="00393F93">
        <w:rPr>
          <w:rFonts w:ascii="Bookman Old Style" w:hAnsi="Bookman Old Style"/>
          <w:snapToGrid w:val="0"/>
          <w:sz w:val="16"/>
          <w:szCs w:val="16"/>
        </w:rPr>
        <w:t>je poslova za koje se kandiduju</w:t>
      </w:r>
    </w:p>
    <w:p w:rsidR="00F87CFE" w:rsidRPr="00393F93" w:rsidRDefault="00F87CFE" w:rsidP="00F87CFE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Javni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ostaje otvoren 8 dana od dana objavljivanja, a rok za podnošenje prijava počinje teći narednog radnog dana od </w:t>
      </w:r>
      <w:r w:rsidRPr="00393F93">
        <w:rPr>
          <w:rFonts w:ascii="Bookman Old Style" w:hAnsi="Bookman Old Style"/>
          <w:snapToGrid w:val="0"/>
          <w:sz w:val="16"/>
          <w:szCs w:val="16"/>
        </w:rPr>
        <w:lastRenderedPageBreak/>
        <w:t>dana njegovog objavljivanja u dnevnom listu.</w:t>
      </w:r>
    </w:p>
    <w:p w:rsidR="00893C79" w:rsidRPr="00393F93" w:rsidRDefault="00893C79" w:rsidP="00893C79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893C79" w:rsidRDefault="00893C79" w:rsidP="00B6085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Podnosilac neuredne, nepotpune i neblagovreme prijave nije učesnik Javnog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>a i nema procesnu legitimaciju za pobijanje odluke o izboru kandidata ili čitavog postupka za zasnivanje radnog odnosa, pred Upravnim odborom Ustanove, odnosno pred nadležnim sudom.</w:t>
      </w:r>
    </w:p>
    <w:p w:rsidR="00B6085C" w:rsidRPr="00393F93" w:rsidRDefault="00B6085C" w:rsidP="00B6085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Urednom prijavom na Javni </w:t>
      </w:r>
      <w:r w:rsidR="00F1071A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smatra se uredno popunjen PRIJAVNI OBRAZAC.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51176C" w:rsidRPr="00393F93" w:rsidRDefault="0051176C" w:rsidP="0051176C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Potpunom prijavom smatra se prijava uz koju su kandidati dostavili sve dokaze o ispunjavanju općih, posebnih i ostalih posebnih uslova i ostale dokumentacije koja se traži Javnim oglasom.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Blagovremenom prijavom na Javni </w:t>
      </w:r>
      <w:r w:rsidR="00F1071A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smatra se prijava koja je podnesena u roku koji je određen u Javnom </w:t>
      </w:r>
      <w:r w:rsidR="00F1071A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u.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Ispunjavanje uslova utvrđenih Javnim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>om računa se sa danom predaje prijave.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Po zatvaranju Javnog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>a Komisija za provođenje procedure prijema u radni odnos (u daljem tekstu: Komisija) će prema dostavljenoj dokumentaciji izvršiti klasifikaciju kandidata.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Neblagovremene, nepotpune i neuredne prijave na Javni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, Komisija će odbaciti zaključkom. 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Komisija će u pisanoj formi zaključkom obavijestiti kandidate koji nisu dostavili urednu, potpunu i blagovremenu dokumentaciju.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koji nisu dostavili urednu, potpunu i blagovremenu dokumentaciju, ne mogu učestvovati u daljoj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>noj proceduri.</w:t>
      </w:r>
    </w:p>
    <w:p w:rsidR="00472218" w:rsidRPr="00393F93" w:rsidRDefault="00472218" w:rsidP="00893C79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Pr="00393F93" w:rsidRDefault="00472218" w:rsidP="00472218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Sa kandidatima</w:t>
      </w:r>
      <w:r w:rsidR="00CB5CA1">
        <w:rPr>
          <w:rFonts w:ascii="Bookman Old Style" w:hAnsi="Bookman Old Style"/>
          <w:snapToGrid w:val="0"/>
          <w:sz w:val="16"/>
          <w:szCs w:val="16"/>
        </w:rPr>
        <w:t xml:space="preserve"> za pozicije broj 1.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koji ispunjavaju uslove Javnog oglasa i čije prijave budu uredne, potpune i blagovremene obavit će se provjera znanja, radnih i stručnih sposobnosti i vještina putem intervjua. 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51176C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Komisija će izvršiti bodovanje kandidata, te sačiniti rang listu uspješnih kandidata i istu istaknuti na Oglasnoj ploči Ustanove. </w:t>
      </w:r>
    </w:p>
    <w:p w:rsidR="0051176C" w:rsidRPr="00393F93" w:rsidRDefault="0051176C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Izvještaj o provedenom postupku i rang listu uspješnih kandidata Komisija će dostaviti direktoru Ustanove, koji će donijeti odluku o izboru kandidata sa liste uspješnih kandidata. 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472218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Prijave na Javni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dostaviti u zatvorenim kovertama putem pošte ili lično na adresu, </w:t>
      </w:r>
      <w:r w:rsidRPr="00472218">
        <w:rPr>
          <w:rFonts w:ascii="Bookman Old Style" w:hAnsi="Bookman Old Style"/>
          <w:b/>
          <w:snapToGrid w:val="0"/>
          <w:sz w:val="16"/>
          <w:szCs w:val="16"/>
        </w:rPr>
        <w:t>UZ OBAVEZNU NAZNAKU NA KOVERTI ZA KOJE RADNO MJESTO KANDIDAT APLICIRA: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1145B" w:rsidRDefault="00F1145B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Javna zdravstveno-nastavna ustanova</w:t>
      </w: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Dom zdravlja „Dr Mustafa Šehović“ Tuzla</w:t>
      </w:r>
    </w:p>
    <w:p w:rsidR="00893C79" w:rsidRPr="00393F93" w:rsidRDefault="00893C79" w:rsidP="00893C79">
      <w:pPr>
        <w:widowControl w:val="0"/>
        <w:ind w:firstLine="72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75000 T U Z L A</w:t>
      </w: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Ul. Albina i Franje Herljevića broj 1</w:t>
      </w:r>
    </w:p>
    <w:p w:rsidR="00893C79" w:rsidRPr="00393F93" w:rsidRDefault="00893C79" w:rsidP="00893C79">
      <w:pPr>
        <w:widowControl w:val="0"/>
        <w:ind w:firstLine="72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KOMISIJI  ZA PROVOĐENJE PROCEDURE PRIJEMA U RADNI ODNOS</w:t>
      </w: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“Prijava na Javni </w:t>
      </w:r>
      <w:r w:rsidR="00F1071A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za prijem u radni odnos </w:t>
      </w:r>
      <w:r w:rsidRPr="00472218">
        <w:rPr>
          <w:rFonts w:ascii="Bookman Old Style" w:hAnsi="Bookman Old Style"/>
          <w:b/>
          <w:snapToGrid w:val="0"/>
          <w:sz w:val="16"/>
          <w:szCs w:val="16"/>
        </w:rPr>
        <w:t>/</w:t>
      </w:r>
      <w:r w:rsidR="00472218">
        <w:rPr>
          <w:rFonts w:ascii="Bookman Old Style" w:hAnsi="Bookman Old Style"/>
          <w:b/>
          <w:snapToGrid w:val="0"/>
          <w:sz w:val="16"/>
          <w:szCs w:val="16"/>
        </w:rPr>
        <w:t xml:space="preserve">obavezno </w:t>
      </w:r>
      <w:r w:rsidRPr="00472218">
        <w:rPr>
          <w:rFonts w:ascii="Bookman Old Style" w:hAnsi="Bookman Old Style"/>
          <w:b/>
          <w:snapToGrid w:val="0"/>
          <w:sz w:val="16"/>
          <w:szCs w:val="16"/>
        </w:rPr>
        <w:t>navesti poziciju_____“</w:t>
      </w:r>
      <w:r w:rsidR="00472218">
        <w:rPr>
          <w:rFonts w:ascii="Bookman Old Style" w:hAnsi="Bookman Old Style"/>
          <w:b/>
          <w:snapToGrid w:val="0"/>
          <w:sz w:val="16"/>
          <w:szCs w:val="16"/>
        </w:rPr>
        <w:t>/</w:t>
      </w:r>
    </w:p>
    <w:p w:rsidR="00893C79" w:rsidRPr="00393F93" w:rsidRDefault="00893C79" w:rsidP="00262137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sa naznakom  „NE OTVARATI“</w:t>
      </w:r>
    </w:p>
    <w:p w:rsidR="00893C79" w:rsidRPr="00393F93" w:rsidRDefault="00893C79" w:rsidP="00893C79">
      <w:pPr>
        <w:pStyle w:val="ListParagraph"/>
        <w:widowControl w:val="0"/>
        <w:ind w:left="0" w:firstLine="708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P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sectPr w:rsidR="00472218" w:rsidSect="00FD09C7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DBA"/>
    <w:multiLevelType w:val="hybridMultilevel"/>
    <w:tmpl w:val="9288D4EE"/>
    <w:lvl w:ilvl="0" w:tplc="85D4B65C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0AFF"/>
    <w:multiLevelType w:val="hybridMultilevel"/>
    <w:tmpl w:val="14741C3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D42777"/>
    <w:multiLevelType w:val="hybridMultilevel"/>
    <w:tmpl w:val="9B9AE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71699"/>
    <w:multiLevelType w:val="hybridMultilevel"/>
    <w:tmpl w:val="45F8B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1BE2"/>
    <w:multiLevelType w:val="hybridMultilevel"/>
    <w:tmpl w:val="2F66E6C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1B0DBF"/>
    <w:multiLevelType w:val="hybridMultilevel"/>
    <w:tmpl w:val="19508170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79" w:hanging="360"/>
      </w:pPr>
    </w:lvl>
    <w:lvl w:ilvl="2" w:tplc="141A001B" w:tentative="1">
      <w:start w:val="1"/>
      <w:numFmt w:val="lowerRoman"/>
      <w:lvlText w:val="%3."/>
      <w:lvlJc w:val="right"/>
      <w:pPr>
        <w:ind w:left="1799" w:hanging="180"/>
      </w:pPr>
    </w:lvl>
    <w:lvl w:ilvl="3" w:tplc="141A000F" w:tentative="1">
      <w:start w:val="1"/>
      <w:numFmt w:val="decimal"/>
      <w:lvlText w:val="%4."/>
      <w:lvlJc w:val="left"/>
      <w:pPr>
        <w:ind w:left="2519" w:hanging="360"/>
      </w:pPr>
    </w:lvl>
    <w:lvl w:ilvl="4" w:tplc="141A0019" w:tentative="1">
      <w:start w:val="1"/>
      <w:numFmt w:val="lowerLetter"/>
      <w:lvlText w:val="%5."/>
      <w:lvlJc w:val="left"/>
      <w:pPr>
        <w:ind w:left="3239" w:hanging="360"/>
      </w:pPr>
    </w:lvl>
    <w:lvl w:ilvl="5" w:tplc="141A001B" w:tentative="1">
      <w:start w:val="1"/>
      <w:numFmt w:val="lowerRoman"/>
      <w:lvlText w:val="%6."/>
      <w:lvlJc w:val="right"/>
      <w:pPr>
        <w:ind w:left="3959" w:hanging="180"/>
      </w:pPr>
    </w:lvl>
    <w:lvl w:ilvl="6" w:tplc="141A000F" w:tentative="1">
      <w:start w:val="1"/>
      <w:numFmt w:val="decimal"/>
      <w:lvlText w:val="%7."/>
      <w:lvlJc w:val="left"/>
      <w:pPr>
        <w:ind w:left="4679" w:hanging="360"/>
      </w:pPr>
    </w:lvl>
    <w:lvl w:ilvl="7" w:tplc="141A0019" w:tentative="1">
      <w:start w:val="1"/>
      <w:numFmt w:val="lowerLetter"/>
      <w:lvlText w:val="%8."/>
      <w:lvlJc w:val="left"/>
      <w:pPr>
        <w:ind w:left="5399" w:hanging="360"/>
      </w:pPr>
    </w:lvl>
    <w:lvl w:ilvl="8" w:tplc="141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10570651"/>
    <w:multiLevelType w:val="hybridMultilevel"/>
    <w:tmpl w:val="5526057C"/>
    <w:lvl w:ilvl="0" w:tplc="AEC41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677FCA"/>
    <w:multiLevelType w:val="hybridMultilevel"/>
    <w:tmpl w:val="D29EA276"/>
    <w:lvl w:ilvl="0" w:tplc="5846EA66">
      <w:start w:val="4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165E54A0"/>
    <w:multiLevelType w:val="hybridMultilevel"/>
    <w:tmpl w:val="0884EDD8"/>
    <w:lvl w:ilvl="0" w:tplc="F30EECE0">
      <w:start w:val="7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302CFA"/>
    <w:multiLevelType w:val="hybridMultilevel"/>
    <w:tmpl w:val="8E14185E"/>
    <w:lvl w:ilvl="0" w:tplc="B8B69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576060"/>
    <w:multiLevelType w:val="hybridMultilevel"/>
    <w:tmpl w:val="400C7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B24286"/>
    <w:multiLevelType w:val="hybridMultilevel"/>
    <w:tmpl w:val="A608303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0C4478"/>
    <w:multiLevelType w:val="hybridMultilevel"/>
    <w:tmpl w:val="F5926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69572E"/>
    <w:multiLevelType w:val="hybridMultilevel"/>
    <w:tmpl w:val="537654C0"/>
    <w:lvl w:ilvl="0" w:tplc="5846EA66">
      <w:start w:val="4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9DA3DB7"/>
    <w:multiLevelType w:val="hybridMultilevel"/>
    <w:tmpl w:val="EA602352"/>
    <w:lvl w:ilvl="0" w:tplc="10A25CF0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BD52F0"/>
    <w:multiLevelType w:val="hybridMultilevel"/>
    <w:tmpl w:val="2B4A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21B42"/>
    <w:multiLevelType w:val="hybridMultilevel"/>
    <w:tmpl w:val="1E2E2B78"/>
    <w:lvl w:ilvl="0" w:tplc="C7C0851C">
      <w:start w:val="5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B45B71"/>
    <w:multiLevelType w:val="hybridMultilevel"/>
    <w:tmpl w:val="9B0A7C02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77676"/>
    <w:multiLevelType w:val="hybridMultilevel"/>
    <w:tmpl w:val="E37EEE54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D75F25"/>
    <w:multiLevelType w:val="hybridMultilevel"/>
    <w:tmpl w:val="D4B4B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C7AA2"/>
    <w:multiLevelType w:val="hybridMultilevel"/>
    <w:tmpl w:val="F89AF3D2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331802"/>
    <w:multiLevelType w:val="hybridMultilevel"/>
    <w:tmpl w:val="59AEF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337275"/>
    <w:multiLevelType w:val="hybridMultilevel"/>
    <w:tmpl w:val="7038A098"/>
    <w:lvl w:ilvl="0" w:tplc="60A4F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C2857"/>
    <w:multiLevelType w:val="hybridMultilevel"/>
    <w:tmpl w:val="8D3CC484"/>
    <w:lvl w:ilvl="0" w:tplc="36A23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96DD6"/>
    <w:multiLevelType w:val="hybridMultilevel"/>
    <w:tmpl w:val="0330A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7DD5"/>
    <w:multiLevelType w:val="hybridMultilevel"/>
    <w:tmpl w:val="3D1A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D7A31"/>
    <w:multiLevelType w:val="hybridMultilevel"/>
    <w:tmpl w:val="8B7EDE10"/>
    <w:lvl w:ilvl="0" w:tplc="62EC506A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84F94"/>
    <w:multiLevelType w:val="hybridMultilevel"/>
    <w:tmpl w:val="E7148FC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FB4117"/>
    <w:multiLevelType w:val="hybridMultilevel"/>
    <w:tmpl w:val="F38251A6"/>
    <w:lvl w:ilvl="0" w:tplc="6CDCCB3A">
      <w:start w:val="8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05" w:hanging="360"/>
      </w:pPr>
    </w:lvl>
    <w:lvl w:ilvl="2" w:tplc="141A001B" w:tentative="1">
      <w:start w:val="1"/>
      <w:numFmt w:val="lowerRoman"/>
      <w:lvlText w:val="%3."/>
      <w:lvlJc w:val="right"/>
      <w:pPr>
        <w:ind w:left="2625" w:hanging="180"/>
      </w:pPr>
    </w:lvl>
    <w:lvl w:ilvl="3" w:tplc="141A000F" w:tentative="1">
      <w:start w:val="1"/>
      <w:numFmt w:val="decimal"/>
      <w:lvlText w:val="%4."/>
      <w:lvlJc w:val="left"/>
      <w:pPr>
        <w:ind w:left="3345" w:hanging="360"/>
      </w:pPr>
    </w:lvl>
    <w:lvl w:ilvl="4" w:tplc="141A0019" w:tentative="1">
      <w:start w:val="1"/>
      <w:numFmt w:val="lowerLetter"/>
      <w:lvlText w:val="%5."/>
      <w:lvlJc w:val="left"/>
      <w:pPr>
        <w:ind w:left="4065" w:hanging="360"/>
      </w:pPr>
    </w:lvl>
    <w:lvl w:ilvl="5" w:tplc="141A001B" w:tentative="1">
      <w:start w:val="1"/>
      <w:numFmt w:val="lowerRoman"/>
      <w:lvlText w:val="%6."/>
      <w:lvlJc w:val="right"/>
      <w:pPr>
        <w:ind w:left="4785" w:hanging="180"/>
      </w:pPr>
    </w:lvl>
    <w:lvl w:ilvl="6" w:tplc="141A000F" w:tentative="1">
      <w:start w:val="1"/>
      <w:numFmt w:val="decimal"/>
      <w:lvlText w:val="%7."/>
      <w:lvlJc w:val="left"/>
      <w:pPr>
        <w:ind w:left="5505" w:hanging="360"/>
      </w:pPr>
    </w:lvl>
    <w:lvl w:ilvl="7" w:tplc="141A0019" w:tentative="1">
      <w:start w:val="1"/>
      <w:numFmt w:val="lowerLetter"/>
      <w:lvlText w:val="%8."/>
      <w:lvlJc w:val="left"/>
      <w:pPr>
        <w:ind w:left="6225" w:hanging="360"/>
      </w:pPr>
    </w:lvl>
    <w:lvl w:ilvl="8" w:tplc="1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52456F7C"/>
    <w:multiLevelType w:val="hybridMultilevel"/>
    <w:tmpl w:val="6F2E9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4F1A"/>
    <w:multiLevelType w:val="hybridMultilevel"/>
    <w:tmpl w:val="8A1A87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738897B0">
      <w:numFmt w:val="bullet"/>
      <w:lvlText w:val="–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65E89"/>
    <w:multiLevelType w:val="hybridMultilevel"/>
    <w:tmpl w:val="D1FC437E"/>
    <w:lvl w:ilvl="0" w:tplc="5846EA66">
      <w:start w:val="4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 w15:restartNumberingAfterBreak="0">
    <w:nsid w:val="5CB67FF2"/>
    <w:multiLevelType w:val="hybridMultilevel"/>
    <w:tmpl w:val="E356110C"/>
    <w:lvl w:ilvl="0" w:tplc="B05893F0">
      <w:start w:val="3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5FE80A0D"/>
    <w:multiLevelType w:val="hybridMultilevel"/>
    <w:tmpl w:val="98F229A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83590"/>
    <w:multiLevelType w:val="hybridMultilevel"/>
    <w:tmpl w:val="B1663B20"/>
    <w:lvl w:ilvl="0" w:tplc="F0A2F92C">
      <w:start w:val="7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05" w:hanging="360"/>
      </w:pPr>
    </w:lvl>
    <w:lvl w:ilvl="2" w:tplc="141A001B" w:tentative="1">
      <w:start w:val="1"/>
      <w:numFmt w:val="lowerRoman"/>
      <w:lvlText w:val="%3."/>
      <w:lvlJc w:val="right"/>
      <w:pPr>
        <w:ind w:left="2625" w:hanging="180"/>
      </w:pPr>
    </w:lvl>
    <w:lvl w:ilvl="3" w:tplc="141A000F" w:tentative="1">
      <w:start w:val="1"/>
      <w:numFmt w:val="decimal"/>
      <w:lvlText w:val="%4."/>
      <w:lvlJc w:val="left"/>
      <w:pPr>
        <w:ind w:left="3345" w:hanging="360"/>
      </w:pPr>
    </w:lvl>
    <w:lvl w:ilvl="4" w:tplc="141A0019" w:tentative="1">
      <w:start w:val="1"/>
      <w:numFmt w:val="lowerLetter"/>
      <w:lvlText w:val="%5."/>
      <w:lvlJc w:val="left"/>
      <w:pPr>
        <w:ind w:left="4065" w:hanging="360"/>
      </w:pPr>
    </w:lvl>
    <w:lvl w:ilvl="5" w:tplc="141A001B" w:tentative="1">
      <w:start w:val="1"/>
      <w:numFmt w:val="lowerRoman"/>
      <w:lvlText w:val="%6."/>
      <w:lvlJc w:val="right"/>
      <w:pPr>
        <w:ind w:left="4785" w:hanging="180"/>
      </w:pPr>
    </w:lvl>
    <w:lvl w:ilvl="6" w:tplc="141A000F" w:tentative="1">
      <w:start w:val="1"/>
      <w:numFmt w:val="decimal"/>
      <w:lvlText w:val="%7."/>
      <w:lvlJc w:val="left"/>
      <w:pPr>
        <w:ind w:left="5505" w:hanging="360"/>
      </w:pPr>
    </w:lvl>
    <w:lvl w:ilvl="7" w:tplc="141A0019" w:tentative="1">
      <w:start w:val="1"/>
      <w:numFmt w:val="lowerLetter"/>
      <w:lvlText w:val="%8."/>
      <w:lvlJc w:val="left"/>
      <w:pPr>
        <w:ind w:left="6225" w:hanging="360"/>
      </w:pPr>
    </w:lvl>
    <w:lvl w:ilvl="8" w:tplc="1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693F5B2E"/>
    <w:multiLevelType w:val="hybridMultilevel"/>
    <w:tmpl w:val="FC84E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462B68"/>
    <w:multiLevelType w:val="hybridMultilevel"/>
    <w:tmpl w:val="537654C0"/>
    <w:lvl w:ilvl="0" w:tplc="5846EA66">
      <w:start w:val="4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 w15:restartNumberingAfterBreak="0">
    <w:nsid w:val="79103D05"/>
    <w:multiLevelType w:val="hybridMultilevel"/>
    <w:tmpl w:val="537E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0154B"/>
    <w:multiLevelType w:val="hybridMultilevel"/>
    <w:tmpl w:val="5FE8C96E"/>
    <w:lvl w:ilvl="0" w:tplc="5A24683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D58DA"/>
    <w:multiLevelType w:val="hybridMultilevel"/>
    <w:tmpl w:val="D53E5D48"/>
    <w:lvl w:ilvl="0" w:tplc="3C24A6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9258A6"/>
    <w:multiLevelType w:val="hybridMultilevel"/>
    <w:tmpl w:val="1F9C24B8"/>
    <w:lvl w:ilvl="0" w:tplc="00A4D05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2D23CCC">
      <w:start w:val="3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35"/>
  </w:num>
  <w:num w:numId="5">
    <w:abstractNumId w:val="22"/>
  </w:num>
  <w:num w:numId="6">
    <w:abstractNumId w:val="29"/>
  </w:num>
  <w:num w:numId="7">
    <w:abstractNumId w:val="39"/>
  </w:num>
  <w:num w:numId="8">
    <w:abstractNumId w:val="15"/>
  </w:num>
  <w:num w:numId="9">
    <w:abstractNumId w:val="27"/>
  </w:num>
  <w:num w:numId="10">
    <w:abstractNumId w:val="17"/>
  </w:num>
  <w:num w:numId="11">
    <w:abstractNumId w:val="20"/>
  </w:num>
  <w:num w:numId="12">
    <w:abstractNumId w:val="6"/>
  </w:num>
  <w:num w:numId="13">
    <w:abstractNumId w:val="21"/>
  </w:num>
  <w:num w:numId="14">
    <w:abstractNumId w:val="19"/>
  </w:num>
  <w:num w:numId="15">
    <w:abstractNumId w:val="3"/>
  </w:num>
  <w:num w:numId="16">
    <w:abstractNumId w:val="30"/>
  </w:num>
  <w:num w:numId="17">
    <w:abstractNumId w:val="4"/>
  </w:num>
  <w:num w:numId="18">
    <w:abstractNumId w:val="2"/>
  </w:num>
  <w:num w:numId="19">
    <w:abstractNumId w:val="33"/>
  </w:num>
  <w:num w:numId="20">
    <w:abstractNumId w:val="14"/>
  </w:num>
  <w:num w:numId="21">
    <w:abstractNumId w:val="38"/>
  </w:num>
  <w:num w:numId="22">
    <w:abstractNumId w:val="37"/>
  </w:num>
  <w:num w:numId="23">
    <w:abstractNumId w:val="25"/>
  </w:num>
  <w:num w:numId="24">
    <w:abstractNumId w:val="40"/>
  </w:num>
  <w:num w:numId="25">
    <w:abstractNumId w:val="9"/>
  </w:num>
  <w:num w:numId="26">
    <w:abstractNumId w:val="11"/>
  </w:num>
  <w:num w:numId="27">
    <w:abstractNumId w:val="24"/>
  </w:num>
  <w:num w:numId="28">
    <w:abstractNumId w:val="23"/>
  </w:num>
  <w:num w:numId="29">
    <w:abstractNumId w:val="13"/>
  </w:num>
  <w:num w:numId="30">
    <w:abstractNumId w:val="32"/>
  </w:num>
  <w:num w:numId="31">
    <w:abstractNumId w:val="10"/>
  </w:num>
  <w:num w:numId="32">
    <w:abstractNumId w:val="31"/>
  </w:num>
  <w:num w:numId="33">
    <w:abstractNumId w:val="7"/>
  </w:num>
  <w:num w:numId="34">
    <w:abstractNumId w:val="18"/>
  </w:num>
  <w:num w:numId="35">
    <w:abstractNumId w:val="26"/>
  </w:num>
  <w:num w:numId="36">
    <w:abstractNumId w:val="36"/>
  </w:num>
  <w:num w:numId="37">
    <w:abstractNumId w:val="16"/>
  </w:num>
  <w:num w:numId="38">
    <w:abstractNumId w:val="28"/>
  </w:num>
  <w:num w:numId="39">
    <w:abstractNumId w:val="34"/>
  </w:num>
  <w:num w:numId="40">
    <w:abstractNumId w:val="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53A"/>
    <w:rsid w:val="00007D3D"/>
    <w:rsid w:val="00012B9A"/>
    <w:rsid w:val="00055997"/>
    <w:rsid w:val="0007113E"/>
    <w:rsid w:val="000720A3"/>
    <w:rsid w:val="000742F7"/>
    <w:rsid w:val="0007555D"/>
    <w:rsid w:val="00083701"/>
    <w:rsid w:val="00086A14"/>
    <w:rsid w:val="00093894"/>
    <w:rsid w:val="000A2B75"/>
    <w:rsid w:val="000A43BA"/>
    <w:rsid w:val="000B09DE"/>
    <w:rsid w:val="000B5E0B"/>
    <w:rsid w:val="000C355B"/>
    <w:rsid w:val="000D024A"/>
    <w:rsid w:val="000D53B2"/>
    <w:rsid w:val="000E2AEC"/>
    <w:rsid w:val="000F5B3C"/>
    <w:rsid w:val="000F7B90"/>
    <w:rsid w:val="001010DB"/>
    <w:rsid w:val="00104AD6"/>
    <w:rsid w:val="00131F06"/>
    <w:rsid w:val="00134172"/>
    <w:rsid w:val="00142755"/>
    <w:rsid w:val="00146C05"/>
    <w:rsid w:val="0017592D"/>
    <w:rsid w:val="00185A16"/>
    <w:rsid w:val="001A2F07"/>
    <w:rsid w:val="001B1577"/>
    <w:rsid w:val="001B5CDD"/>
    <w:rsid w:val="00211783"/>
    <w:rsid w:val="00216DE7"/>
    <w:rsid w:val="0024209F"/>
    <w:rsid w:val="00262137"/>
    <w:rsid w:val="00290826"/>
    <w:rsid w:val="002A1AAE"/>
    <w:rsid w:val="002B78A0"/>
    <w:rsid w:val="002C3750"/>
    <w:rsid w:val="002D0787"/>
    <w:rsid w:val="002E08C5"/>
    <w:rsid w:val="002F2CAD"/>
    <w:rsid w:val="00306FA4"/>
    <w:rsid w:val="00313676"/>
    <w:rsid w:val="003640CC"/>
    <w:rsid w:val="00375D4A"/>
    <w:rsid w:val="00393F93"/>
    <w:rsid w:val="003A14F8"/>
    <w:rsid w:val="003B2B18"/>
    <w:rsid w:val="003C1C67"/>
    <w:rsid w:val="003D718B"/>
    <w:rsid w:val="003D75CB"/>
    <w:rsid w:val="003D795B"/>
    <w:rsid w:val="003F0A6F"/>
    <w:rsid w:val="003F3F5A"/>
    <w:rsid w:val="004003EF"/>
    <w:rsid w:val="004072C0"/>
    <w:rsid w:val="00444FD7"/>
    <w:rsid w:val="00454B80"/>
    <w:rsid w:val="0045676D"/>
    <w:rsid w:val="00460522"/>
    <w:rsid w:val="00472218"/>
    <w:rsid w:val="00486091"/>
    <w:rsid w:val="004B1B46"/>
    <w:rsid w:val="004B46BC"/>
    <w:rsid w:val="004C537E"/>
    <w:rsid w:val="004F3437"/>
    <w:rsid w:val="004F3844"/>
    <w:rsid w:val="00506A45"/>
    <w:rsid w:val="0051176C"/>
    <w:rsid w:val="00517FCF"/>
    <w:rsid w:val="005212EC"/>
    <w:rsid w:val="0053317B"/>
    <w:rsid w:val="00533A82"/>
    <w:rsid w:val="00534B9B"/>
    <w:rsid w:val="00542523"/>
    <w:rsid w:val="00544FDE"/>
    <w:rsid w:val="00546975"/>
    <w:rsid w:val="005576C0"/>
    <w:rsid w:val="00562741"/>
    <w:rsid w:val="0057013C"/>
    <w:rsid w:val="00574F71"/>
    <w:rsid w:val="0059216B"/>
    <w:rsid w:val="005A730D"/>
    <w:rsid w:val="005B7F8F"/>
    <w:rsid w:val="005E5C0A"/>
    <w:rsid w:val="005F47C2"/>
    <w:rsid w:val="00605C38"/>
    <w:rsid w:val="006363D0"/>
    <w:rsid w:val="006413BC"/>
    <w:rsid w:val="00683628"/>
    <w:rsid w:val="00683B3A"/>
    <w:rsid w:val="006B335E"/>
    <w:rsid w:val="006C1F57"/>
    <w:rsid w:val="006E5B11"/>
    <w:rsid w:val="006F7FBC"/>
    <w:rsid w:val="00722C2E"/>
    <w:rsid w:val="00733537"/>
    <w:rsid w:val="00782DBE"/>
    <w:rsid w:val="0078705D"/>
    <w:rsid w:val="00787D76"/>
    <w:rsid w:val="007C0C1B"/>
    <w:rsid w:val="007D2805"/>
    <w:rsid w:val="007F1AE1"/>
    <w:rsid w:val="008344CD"/>
    <w:rsid w:val="0084725E"/>
    <w:rsid w:val="00847C3D"/>
    <w:rsid w:val="008658AA"/>
    <w:rsid w:val="00870E72"/>
    <w:rsid w:val="00872979"/>
    <w:rsid w:val="0088180B"/>
    <w:rsid w:val="008855B2"/>
    <w:rsid w:val="00885CEB"/>
    <w:rsid w:val="00893C79"/>
    <w:rsid w:val="008A4652"/>
    <w:rsid w:val="008A5A65"/>
    <w:rsid w:val="008E5054"/>
    <w:rsid w:val="008F5827"/>
    <w:rsid w:val="008F6F03"/>
    <w:rsid w:val="00900E10"/>
    <w:rsid w:val="0090653C"/>
    <w:rsid w:val="00911DEF"/>
    <w:rsid w:val="009202FA"/>
    <w:rsid w:val="00925494"/>
    <w:rsid w:val="00926E5B"/>
    <w:rsid w:val="00932458"/>
    <w:rsid w:val="00935F6A"/>
    <w:rsid w:val="00936FE9"/>
    <w:rsid w:val="00961DE9"/>
    <w:rsid w:val="00965FC7"/>
    <w:rsid w:val="009679E8"/>
    <w:rsid w:val="00970583"/>
    <w:rsid w:val="00984531"/>
    <w:rsid w:val="009A1CBA"/>
    <w:rsid w:val="009B240E"/>
    <w:rsid w:val="009C23B6"/>
    <w:rsid w:val="009F353A"/>
    <w:rsid w:val="009F7DD0"/>
    <w:rsid w:val="00A01E04"/>
    <w:rsid w:val="00A41E24"/>
    <w:rsid w:val="00A537B6"/>
    <w:rsid w:val="00A56DEE"/>
    <w:rsid w:val="00A56FA6"/>
    <w:rsid w:val="00A66EA2"/>
    <w:rsid w:val="00A86228"/>
    <w:rsid w:val="00A93675"/>
    <w:rsid w:val="00A936AE"/>
    <w:rsid w:val="00AC481D"/>
    <w:rsid w:val="00AC5B28"/>
    <w:rsid w:val="00AC6C42"/>
    <w:rsid w:val="00B20CD0"/>
    <w:rsid w:val="00B23643"/>
    <w:rsid w:val="00B27CB0"/>
    <w:rsid w:val="00B33D86"/>
    <w:rsid w:val="00B503C0"/>
    <w:rsid w:val="00B51D41"/>
    <w:rsid w:val="00B52841"/>
    <w:rsid w:val="00B6085C"/>
    <w:rsid w:val="00BA61FA"/>
    <w:rsid w:val="00BC175C"/>
    <w:rsid w:val="00C07364"/>
    <w:rsid w:val="00C36EE3"/>
    <w:rsid w:val="00C45005"/>
    <w:rsid w:val="00C5118C"/>
    <w:rsid w:val="00C54DC5"/>
    <w:rsid w:val="00C72339"/>
    <w:rsid w:val="00C80FFE"/>
    <w:rsid w:val="00C94170"/>
    <w:rsid w:val="00CB5CA1"/>
    <w:rsid w:val="00CC7800"/>
    <w:rsid w:val="00CD7F42"/>
    <w:rsid w:val="00CE3A12"/>
    <w:rsid w:val="00CF3C3D"/>
    <w:rsid w:val="00D11ECC"/>
    <w:rsid w:val="00D13DA5"/>
    <w:rsid w:val="00D15C9F"/>
    <w:rsid w:val="00D16535"/>
    <w:rsid w:val="00D40863"/>
    <w:rsid w:val="00D52537"/>
    <w:rsid w:val="00D57C8C"/>
    <w:rsid w:val="00DB0832"/>
    <w:rsid w:val="00DB0EB7"/>
    <w:rsid w:val="00DB5D3D"/>
    <w:rsid w:val="00DB60E0"/>
    <w:rsid w:val="00DC642C"/>
    <w:rsid w:val="00DD1CC7"/>
    <w:rsid w:val="00DE439C"/>
    <w:rsid w:val="00DF32AF"/>
    <w:rsid w:val="00DF4C0C"/>
    <w:rsid w:val="00E047BC"/>
    <w:rsid w:val="00E0660C"/>
    <w:rsid w:val="00E2428C"/>
    <w:rsid w:val="00E35B12"/>
    <w:rsid w:val="00E6165B"/>
    <w:rsid w:val="00E6545E"/>
    <w:rsid w:val="00E705AE"/>
    <w:rsid w:val="00E7337F"/>
    <w:rsid w:val="00EA4846"/>
    <w:rsid w:val="00EB07C6"/>
    <w:rsid w:val="00EB6071"/>
    <w:rsid w:val="00EE2D61"/>
    <w:rsid w:val="00F1071A"/>
    <w:rsid w:val="00F1145B"/>
    <w:rsid w:val="00F176A4"/>
    <w:rsid w:val="00F458F4"/>
    <w:rsid w:val="00F55C8C"/>
    <w:rsid w:val="00F61893"/>
    <w:rsid w:val="00F63B3F"/>
    <w:rsid w:val="00F748CB"/>
    <w:rsid w:val="00F87CFE"/>
    <w:rsid w:val="00FA55B9"/>
    <w:rsid w:val="00FD003B"/>
    <w:rsid w:val="00FD09C7"/>
    <w:rsid w:val="00FD0E9F"/>
    <w:rsid w:val="00FE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4B06"/>
  <w15:docId w15:val="{B827963A-7116-4991-8D60-F846FC69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CFE"/>
    <w:pPr>
      <w:ind w:left="720"/>
      <w:contextualSpacing/>
    </w:pPr>
  </w:style>
  <w:style w:type="paragraph" w:styleId="BodyText">
    <w:name w:val="Body Text"/>
    <w:basedOn w:val="Normal"/>
    <w:link w:val="BodyTextChar"/>
    <w:rsid w:val="00F87CFE"/>
    <w:pPr>
      <w:jc w:val="both"/>
    </w:pPr>
    <w:rPr>
      <w:rFonts w:ascii="Bookman Old Style" w:hAnsi="Bookman Old Style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87CFE"/>
    <w:rPr>
      <w:rFonts w:ascii="Bookman Old Style" w:eastAsia="Times New Roman" w:hAnsi="Bookman Old Style" w:cs="Times New Roman"/>
      <w:sz w:val="20"/>
      <w:szCs w:val="20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7CFE"/>
    <w:pPr>
      <w:spacing w:after="120"/>
      <w:ind w:left="283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7CF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9202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3894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D0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ztuzl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tanja.f</dc:creator>
  <cp:lastModifiedBy>Irma Ramić</cp:lastModifiedBy>
  <cp:revision>124</cp:revision>
  <cp:lastPrinted>2026-06-04T11:54:00Z</cp:lastPrinted>
  <dcterms:created xsi:type="dcterms:W3CDTF">2020-07-14T07:25:00Z</dcterms:created>
  <dcterms:modified xsi:type="dcterms:W3CDTF">2026-06-05T06:09:00Z</dcterms:modified>
</cp:coreProperties>
</file>